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rPr>
        <w:t>дело № 5-</w:t>
      </w:r>
      <w:r>
        <w:rPr>
          <w:rFonts w:ascii="Times New Roman" w:eastAsia="Times New Roman" w:hAnsi="Times New Roman" w:cs="Times New Roman"/>
        </w:rPr>
        <w:t>496</w:t>
      </w:r>
      <w:r>
        <w:rPr>
          <w:rFonts w:ascii="Times New Roman" w:eastAsia="Times New Roman" w:hAnsi="Times New Roman" w:cs="Times New Roman"/>
        </w:rPr>
        <w:t>-</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line="120" w:lineRule="auto"/>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r>
        <w:rPr>
          <w:rFonts w:ascii="Times New Roman" w:eastAsia="Times New Roman" w:hAnsi="Times New Roman" w:cs="Times New Roman"/>
          <w:sz w:val="28"/>
          <w:szCs w:val="28"/>
        </w:rPr>
        <w:t xml:space="preserve">  </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r>
        <w:rPr>
          <w:rFonts w:ascii="Times New Roman" w:eastAsia="Times New Roman" w:hAnsi="Times New Roman" w:cs="Times New Roman"/>
          <w:sz w:val="28"/>
          <w:szCs w:val="28"/>
        </w:rPr>
        <w:t xml:space="preserve">  </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2 июня 2026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708"/>
        <w:jc w:val="both"/>
        <w:rPr>
          <w:sz w:val="28"/>
          <w:szCs w:val="28"/>
        </w:rPr>
      </w:pPr>
      <w:r>
        <w:rPr>
          <w:rFonts w:ascii="Times New Roman" w:eastAsia="Times New Roman" w:hAnsi="Times New Roman" w:cs="Times New Roman"/>
          <w:sz w:val="28"/>
          <w:szCs w:val="28"/>
        </w:rPr>
        <w:t>Мирошкина</w:t>
      </w:r>
      <w:r>
        <w:rPr>
          <w:rFonts w:ascii="Times New Roman" w:eastAsia="Times New Roman" w:hAnsi="Times New Roman" w:cs="Times New Roman"/>
          <w:sz w:val="28"/>
          <w:szCs w:val="28"/>
        </w:rPr>
        <w:t xml:space="preserve"> Павла Валерьевича, </w:t>
      </w:r>
      <w:r>
        <w:rPr>
          <w:rStyle w:val="cat-ExternalSystemDefinedgrp-33rplc-7"/>
          <w:rFonts w:ascii="Times New Roman" w:eastAsia="Times New Roman" w:hAnsi="Times New Roman" w:cs="Times New Roman"/>
          <w:sz w:val="28"/>
          <w:szCs w:val="28"/>
        </w:rPr>
        <w:t>...</w:t>
      </w:r>
      <w:r>
        <w:rPr>
          <w:rStyle w:val="cat-PassportDatagrp-27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w:t>
      </w:r>
      <w:r>
        <w:rPr>
          <w:rStyle w:val="cat-UserDefinedgrp-37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работающего в </w:t>
      </w:r>
      <w:r>
        <w:rPr>
          <w:rStyle w:val="cat-OrganizationNamegrp-29rplc-1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проживающего по адресу: </w:t>
      </w:r>
      <w:r>
        <w:rPr>
          <w:rStyle w:val="cat-UserDefinedgrp-38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28rplc-13"/>
          <w:rFonts w:ascii="Times New Roman" w:eastAsia="Times New Roman" w:hAnsi="Times New Roman" w:cs="Times New Roman"/>
          <w:sz w:val="28"/>
          <w:szCs w:val="28"/>
        </w:rPr>
        <w:t>паспортные данные</w:t>
      </w:r>
      <w:r>
        <w:rPr>
          <w:rStyle w:val="cat-ExternalSystemDefinedgrp-36rplc-14"/>
          <w:rFonts w:ascii="Times New Roman" w:eastAsia="Times New Roman" w:hAnsi="Times New Roman" w:cs="Times New Roman"/>
          <w:sz w:val="28"/>
          <w:szCs w:val="28"/>
        </w:rPr>
        <w:t>...</w:t>
      </w:r>
      <w:r>
        <w:rPr>
          <w:rStyle w:val="cat-ExternalSystemDefinedgrp-35rplc-15"/>
          <w:rFonts w:ascii="Times New Roman" w:eastAsia="Times New Roman" w:hAnsi="Times New Roman" w:cs="Times New Roman"/>
          <w:sz w:val="28"/>
          <w:szCs w:val="28"/>
        </w:rPr>
        <w:t>...</w:t>
      </w:r>
      <w:r>
        <w:rPr>
          <w:rStyle w:val="cat-ExternalSystemDefinedgrp-34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9rplc-17"/>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ч.5 ст. 12.15 Кодекса Российской Федерации об административных правонарушениях,</w:t>
      </w:r>
    </w:p>
    <w:p>
      <w:pPr>
        <w:spacing w:before="0" w:after="0"/>
        <w:jc w:val="center"/>
        <w:rPr>
          <w:sz w:val="8"/>
          <w:szCs w:val="8"/>
        </w:rPr>
      </w:pPr>
    </w:p>
    <w:p>
      <w:pPr>
        <w:spacing w:before="0" w:after="0"/>
        <w:jc w:val="center"/>
        <w:rPr>
          <w:sz w:val="28"/>
          <w:szCs w:val="28"/>
        </w:rPr>
      </w:pPr>
      <w:r>
        <w:rPr>
          <w:rFonts w:ascii="Times New Roman" w:eastAsia="Times New Roman" w:hAnsi="Times New Roman" w:cs="Times New Roman"/>
          <w:spacing w:val="20"/>
          <w:sz w:val="28"/>
          <w:szCs w:val="28"/>
        </w:rPr>
        <w:t>УСТАНОВИЛ:</w:t>
      </w:r>
    </w:p>
    <w:p>
      <w:pPr>
        <w:widowControl w:val="0"/>
        <w:spacing w:before="0" w:after="0"/>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 по адресу: ХМАО-Югра, г. Нефтеюганск,</w:t>
      </w:r>
      <w:r>
        <w:rPr>
          <w:rFonts w:ascii="Times New Roman" w:eastAsia="Times New Roman" w:hAnsi="Times New Roman" w:cs="Times New Roman"/>
          <w:sz w:val="28"/>
          <w:szCs w:val="28"/>
        </w:rPr>
        <w:t xml:space="preserve"> 11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13, уп</w:t>
      </w:r>
      <w:r>
        <w:rPr>
          <w:rFonts w:ascii="Times New Roman" w:eastAsia="Times New Roman" w:hAnsi="Times New Roman" w:cs="Times New Roman"/>
          <w:sz w:val="28"/>
          <w:szCs w:val="28"/>
        </w:rPr>
        <w:t xml:space="preserve">равляя транспортным средством </w:t>
      </w:r>
      <w:r>
        <w:rPr>
          <w:rStyle w:val="cat-UserDefinedgrp-40rplc-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1rplc-2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 выезде с пересечения проезжих частей дороги при повороте налево, </w:t>
      </w:r>
      <w:r>
        <w:rPr>
          <w:rFonts w:ascii="Times New Roman" w:eastAsia="Times New Roman" w:hAnsi="Times New Roman" w:cs="Times New Roman"/>
          <w:sz w:val="28"/>
          <w:szCs w:val="28"/>
        </w:rPr>
        <w:t>допустил выезд</w:t>
      </w:r>
      <w:r>
        <w:rPr>
          <w:rFonts w:ascii="Times New Roman" w:eastAsia="Times New Roman" w:hAnsi="Times New Roman" w:cs="Times New Roman"/>
          <w:sz w:val="28"/>
          <w:szCs w:val="28"/>
        </w:rPr>
        <w:t xml:space="preserve"> на полосу, предназначенную для </w:t>
      </w:r>
      <w:r>
        <w:rPr>
          <w:rFonts w:ascii="Times New Roman" w:eastAsia="Times New Roman" w:hAnsi="Times New Roman" w:cs="Times New Roman"/>
          <w:sz w:val="28"/>
          <w:szCs w:val="28"/>
        </w:rPr>
        <w:t>встречного движения, чем нарушил п.8.6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Данное правонарушение является повторным, ранее постановлением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UserDefinedgrp-41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19.05.2025</w:t>
      </w:r>
      <w:r>
        <w:rPr>
          <w:rFonts w:ascii="Times New Roman" w:eastAsia="Times New Roman" w:hAnsi="Times New Roman" w:cs="Times New Roman"/>
          <w:sz w:val="28"/>
          <w:szCs w:val="28"/>
        </w:rPr>
        <w:t xml:space="preserve">, вступившим в законную силу </w:t>
      </w:r>
      <w:r>
        <w:rPr>
          <w:rFonts w:ascii="Times New Roman" w:eastAsia="Times New Roman" w:hAnsi="Times New Roman" w:cs="Times New Roman"/>
          <w:sz w:val="28"/>
          <w:szCs w:val="28"/>
        </w:rPr>
        <w:t>30.05.2025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привлечен к административной ответственности по</w:t>
      </w:r>
      <w:r>
        <w:rPr>
          <w:rFonts w:ascii="Times New Roman" w:eastAsia="Times New Roman" w:hAnsi="Times New Roman" w:cs="Times New Roman"/>
          <w:sz w:val="28"/>
          <w:szCs w:val="28"/>
        </w:rPr>
        <w:t> </w:t>
      </w:r>
      <w:hyperlink r:id="rId4" w:anchor="/document/12125267/entry/121504" w:history="1">
        <w:r>
          <w:rPr>
            <w:rFonts w:ascii="Times New Roman" w:eastAsia="Times New Roman" w:hAnsi="Times New Roman" w:cs="Times New Roman"/>
            <w:color w:val="0000EE"/>
            <w:sz w:val="28"/>
            <w:szCs w:val="28"/>
          </w:rPr>
          <w:t>части 4 статьи 12.15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 Российской Федерации об административных правонарушениях.</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 извещенный надлежащим образом о времени и месте рассмотрения административного материала, не явился, просит рассмотреть дело в его отсутствие, с правонарушением согласен.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Мирошкина</w:t>
      </w:r>
      <w:r>
        <w:rPr>
          <w:rFonts w:ascii="Times New Roman" w:eastAsia="Times New Roman" w:hAnsi="Times New Roman" w:cs="Times New Roman"/>
          <w:sz w:val="28"/>
          <w:szCs w:val="28"/>
        </w:rPr>
        <w:t xml:space="preserve"> П.В. 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письменные материалы дела, считает, что вина </w:t>
      </w:r>
      <w:r>
        <w:rPr>
          <w:rFonts w:ascii="Times New Roman" w:eastAsia="Times New Roman" w:hAnsi="Times New Roman" w:cs="Times New Roman"/>
          <w:sz w:val="28"/>
          <w:szCs w:val="28"/>
        </w:rPr>
        <w:t>Мирошкина</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 xml:space="preserve">86 ХМ </w:t>
      </w:r>
      <w:r>
        <w:rPr>
          <w:rStyle w:val="cat-UserDefinedgrp-32rplc-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 23.05.2026 в 23:04, по адресу: ХМАО-Югра, г. Нефтеюганск, 11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 стр. 13, управляя транспортным средством Лада Нива, </w:t>
      </w:r>
      <w:r>
        <w:rPr>
          <w:rStyle w:val="cat-CarNumbergrp-31rplc-4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 выезде с пересечения проезжих частей дороги при повороте налево, допустил выезд на полосу, предназначенную для встречного движения, чем нарушил п.8.6 Правил дорожного движения Российской Федерации, утвержденных постановлением Правительства Российской Федерации от 23.10.1993 № 1090. Данное правонарушение является повторным, ранее постановлением №</w:t>
      </w:r>
      <w:r>
        <w:rPr>
          <w:rStyle w:val="cat-UserDefinedgrp-41rplc-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19.05.2025, вступившим в законную силу 30.05.2025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 привлечен к административной ответственности по части 4 статьи 12.15 Кодекса Российской Федерации об а</w:t>
      </w:r>
      <w:r>
        <w:rPr>
          <w:rFonts w:ascii="Times New Roman" w:eastAsia="Times New Roman" w:hAnsi="Times New Roman" w:cs="Times New Roman"/>
          <w:sz w:val="28"/>
          <w:szCs w:val="28"/>
        </w:rPr>
        <w:t>дминистративных правонарушениях</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постановлением по делу об административном правонарушении </w:t>
      </w:r>
      <w:r>
        <w:rPr>
          <w:rFonts w:ascii="Times New Roman" w:eastAsia="Times New Roman" w:hAnsi="Times New Roman" w:cs="Times New Roman"/>
          <w:sz w:val="28"/>
          <w:szCs w:val="28"/>
        </w:rPr>
        <w:t>№</w:t>
      </w:r>
      <w:r>
        <w:rPr>
          <w:rStyle w:val="cat-UserDefinedgrp-41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19.05.2025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привлечен к административной ответственности по ч. 4 ст.12.15 КоАП РФ и ему назначено нак</w:t>
      </w:r>
      <w:r>
        <w:rPr>
          <w:rFonts w:ascii="Times New Roman" w:eastAsia="Times New Roman" w:hAnsi="Times New Roman" w:cs="Times New Roman"/>
          <w:sz w:val="28"/>
          <w:szCs w:val="28"/>
        </w:rPr>
        <w:t>азание в виде штрафа в размере 75</w:t>
      </w:r>
      <w:r>
        <w:rPr>
          <w:rFonts w:ascii="Times New Roman" w:eastAsia="Times New Roman" w:hAnsi="Times New Roman" w:cs="Times New Roman"/>
          <w:sz w:val="28"/>
          <w:szCs w:val="28"/>
        </w:rPr>
        <w:t xml:space="preserve">00 рублей. Постановление вступило в законную силу </w:t>
      </w:r>
      <w:r>
        <w:rPr>
          <w:rFonts w:ascii="Times New Roman" w:eastAsia="Times New Roman" w:hAnsi="Times New Roman" w:cs="Times New Roman"/>
          <w:sz w:val="28"/>
          <w:szCs w:val="28"/>
        </w:rPr>
        <w:t>30.05.2025</w:t>
      </w:r>
      <w:r>
        <w:rPr>
          <w:rFonts w:ascii="Times New Roman" w:eastAsia="Times New Roman" w:hAnsi="Times New Roman" w:cs="Times New Roman"/>
          <w:sz w:val="28"/>
          <w:szCs w:val="28"/>
        </w:rPr>
        <w:t>. Штраф оплачен 27.08.2025</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нарушения ПДД</w:t>
      </w:r>
      <w:r>
        <w:rPr>
          <w:rFonts w:ascii="Times New Roman" w:eastAsia="Times New Roman" w:hAnsi="Times New Roman" w:cs="Times New Roman"/>
          <w:sz w:val="28"/>
          <w:szCs w:val="28"/>
        </w:rPr>
        <w:t xml:space="preserve">, из которой следует, что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 23.05.2026 в 23:04, по адресу: г. Нефтеюганск, 11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13, управляя транспортным средством Лада Нива, </w:t>
      </w:r>
      <w:r>
        <w:rPr>
          <w:rStyle w:val="cat-CarNumbergrp-31rplc-6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 выезде с пересечения проезжих частей дороги при повороте налево, допустил выезд на полосу, предназна</w:t>
      </w:r>
      <w:r>
        <w:rPr>
          <w:rFonts w:ascii="Times New Roman" w:eastAsia="Times New Roman" w:hAnsi="Times New Roman" w:cs="Times New Roman"/>
          <w:sz w:val="28"/>
          <w:szCs w:val="28"/>
        </w:rPr>
        <w:t xml:space="preserve">ченную для встречного движения. </w:t>
      </w:r>
      <w:r>
        <w:rPr>
          <w:rFonts w:ascii="Times New Roman" w:eastAsia="Times New Roman" w:hAnsi="Times New Roman" w:cs="Times New Roman"/>
          <w:sz w:val="28"/>
          <w:szCs w:val="28"/>
        </w:rPr>
        <w:t xml:space="preserve">Со схемой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ознакомлен</w:t>
      </w:r>
      <w:r>
        <w:rPr>
          <w:rFonts w:ascii="Times New Roman" w:eastAsia="Times New Roman" w:hAnsi="Times New Roman" w:cs="Times New Roman"/>
          <w:sz w:val="28"/>
          <w:szCs w:val="28"/>
        </w:rPr>
        <w:t>, согласен</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проектом организации дорожного движения и обустройства на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xml:space="preserve"> г. Нефтеюганска (км 0.000-км 4,367)</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рапортом ИДПС ОВ ДПС ГИБДД ОМВД России по г. Нефтеюганску, в котором изложены обстоятельства выявленного правонарушения;</w:t>
      </w:r>
    </w:p>
    <w:p>
      <w:pPr>
        <w:spacing w:before="0" w:after="0"/>
        <w:ind w:right="26" w:firstLine="567"/>
        <w:jc w:val="both"/>
        <w:rPr>
          <w:sz w:val="28"/>
          <w:szCs w:val="28"/>
        </w:rPr>
      </w:pPr>
      <w:r>
        <w:rPr>
          <w:rFonts w:ascii="Times New Roman" w:eastAsia="Times New Roman" w:hAnsi="Times New Roman" w:cs="Times New Roman"/>
          <w:sz w:val="28"/>
          <w:szCs w:val="28"/>
        </w:rPr>
        <w:t>- видеозаписью фиксации правонарушения,</w:t>
      </w:r>
      <w:r>
        <w:rPr>
          <w:rFonts w:ascii="Times New Roman" w:eastAsia="Times New Roman" w:hAnsi="Times New Roman" w:cs="Times New Roman"/>
          <w:sz w:val="28"/>
          <w:szCs w:val="28"/>
        </w:rPr>
        <w:t xml:space="preserve"> согласно которой</w:t>
      </w:r>
      <w:r>
        <w:rPr>
          <w:rFonts w:ascii="Times New Roman" w:eastAsia="Times New Roman" w:hAnsi="Times New Roman" w:cs="Times New Roman"/>
          <w:sz w:val="28"/>
          <w:szCs w:val="28"/>
        </w:rPr>
        <w:t xml:space="preserve"> видно,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Лада Нива, </w:t>
      </w:r>
      <w:r>
        <w:rPr>
          <w:rStyle w:val="cat-CarNumbergrp-31rplc-6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 выезде с пересечения проезжих частей дороги при повороте налево, </w:t>
      </w:r>
      <w:r>
        <w:rPr>
          <w:rFonts w:ascii="Times New Roman" w:eastAsia="Times New Roman" w:hAnsi="Times New Roman" w:cs="Times New Roman"/>
          <w:sz w:val="28"/>
          <w:szCs w:val="28"/>
        </w:rPr>
        <w:t>выехал</w:t>
      </w:r>
      <w:r>
        <w:rPr>
          <w:rFonts w:ascii="Times New Roman" w:eastAsia="Times New Roman" w:hAnsi="Times New Roman" w:cs="Times New Roman"/>
          <w:sz w:val="28"/>
          <w:szCs w:val="28"/>
        </w:rPr>
        <w:t xml:space="preserve"> на полосу, предназначенную для встречного движения</w:t>
      </w:r>
      <w:r>
        <w:rPr>
          <w:rFonts w:ascii="Times New Roman" w:eastAsia="Times New Roman" w:hAnsi="Times New Roman" w:cs="Times New Roman"/>
          <w:sz w:val="28"/>
          <w:szCs w:val="28"/>
        </w:rPr>
        <w:t>;</w:t>
      </w:r>
    </w:p>
    <w:p>
      <w:pPr>
        <w:spacing w:before="0" w:after="0"/>
        <w:ind w:right="14" w:firstLine="709"/>
        <w:jc w:val="both"/>
        <w:rPr>
          <w:sz w:val="28"/>
          <w:szCs w:val="28"/>
        </w:rPr>
      </w:pPr>
      <w:r>
        <w:rPr>
          <w:rFonts w:ascii="Times New Roman" w:eastAsia="Times New Roman" w:hAnsi="Times New Roman" w:cs="Times New Roman"/>
          <w:sz w:val="28"/>
          <w:szCs w:val="28"/>
        </w:rPr>
        <w:t>- реестром административных правонарушений.</w:t>
      </w:r>
    </w:p>
    <w:p>
      <w:pPr>
        <w:tabs>
          <w:tab w:val="left" w:pos="709"/>
        </w:tabs>
        <w:spacing w:before="0" w:after="0"/>
        <w:ind w:right="14"/>
        <w:jc w:val="both"/>
        <w:rPr>
          <w:sz w:val="28"/>
          <w:szCs w:val="28"/>
        </w:rPr>
      </w:pPr>
      <w:r>
        <w:rPr>
          <w:sz w:val="28"/>
          <w:szCs w:val="28"/>
        </w:rPr>
        <w:tab/>
      </w:r>
      <w:r>
        <w:rPr>
          <w:rFonts w:ascii="Times New Roman" w:eastAsia="Times New Roman" w:hAnsi="Times New Roman" w:cs="Times New Roman"/>
          <w:sz w:val="28"/>
          <w:szCs w:val="28"/>
        </w:rPr>
        <w:t xml:space="preserve">Все доказательства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w:t>
      </w:r>
    </w:p>
    <w:p>
      <w:pPr>
        <w:spacing w:before="0" w:after="0"/>
        <w:ind w:firstLine="720"/>
        <w:jc w:val="both"/>
        <w:rPr>
          <w:sz w:val="28"/>
          <w:szCs w:val="28"/>
        </w:rPr>
      </w:pPr>
      <w:r>
        <w:rPr>
          <w:rFonts w:ascii="Times New Roman" w:eastAsia="Times New Roman" w:hAnsi="Times New Roman" w:cs="Times New Roman"/>
          <w:sz w:val="28"/>
          <w:szCs w:val="28"/>
        </w:rPr>
        <w:t>Согласно ч. 5 ст. 12.15 Кодекса Российской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 предусмотренного ч. 4 настоящей статьи, связанного с выездом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w:t>
      </w:r>
    </w:p>
    <w:p>
      <w:pPr>
        <w:spacing w:before="0" w:after="0"/>
        <w:ind w:firstLine="720"/>
        <w:jc w:val="both"/>
        <w:rPr>
          <w:sz w:val="28"/>
          <w:szCs w:val="28"/>
        </w:rPr>
      </w:pPr>
      <w:r>
        <w:rPr>
          <w:rFonts w:ascii="Times New Roman" w:eastAsia="Times New Roman" w:hAnsi="Times New Roman" w:cs="Times New Roman"/>
          <w:sz w:val="28"/>
          <w:szCs w:val="28"/>
        </w:rPr>
        <w:t>Квалификации по ч. 5 ст. 12.15 Кодекса Российской Федерации об административных правонарушениях подлежат действия лица, которое в течение установленного в ст. 4.6 Кодекса Российской Федерации об административных правонарушениях срока уже было привлечено к административной ответственности за совершение административного правонарушения, предусмотренного ч. 4 ст. 12.15 Кодекса Российской Федерации об административных правонарушениях.</w:t>
      </w:r>
    </w:p>
    <w:p>
      <w:pPr>
        <w:spacing w:before="0" w:after="0" w:line="288" w:lineRule="atLeast"/>
        <w:ind w:firstLine="540"/>
        <w:jc w:val="both"/>
      </w:pPr>
      <w:r>
        <w:rPr>
          <w:rFonts w:ascii="Times New Roman" w:eastAsia="Times New Roman" w:hAnsi="Times New Roman" w:cs="Times New Roman"/>
          <w:sz w:val="28"/>
          <w:szCs w:val="28"/>
        </w:rPr>
        <w:t>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right="26" w:firstLine="567"/>
        <w:jc w:val="both"/>
        <w:rPr>
          <w:sz w:val="28"/>
          <w:szCs w:val="28"/>
        </w:rPr>
      </w:pPr>
      <w:r>
        <w:rPr>
          <w:rFonts w:ascii="Times New Roman" w:eastAsia="Times New Roman" w:hAnsi="Times New Roman" w:cs="Times New Roman"/>
          <w:sz w:val="28"/>
          <w:szCs w:val="28"/>
        </w:rPr>
        <w:t>В силу пункта 8.6 Правил дорожного движения,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В пункте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pPr>
        <w:spacing w:before="0" w:after="0"/>
        <w:ind w:right="26" w:firstLine="567"/>
        <w:jc w:val="both"/>
        <w:rPr>
          <w:sz w:val="28"/>
          <w:szCs w:val="28"/>
        </w:rPr>
      </w:pPr>
      <w:r>
        <w:rPr>
          <w:rFonts w:ascii="Times New Roman" w:eastAsia="Times New Roman" w:hAnsi="Times New Roman" w:cs="Times New Roman"/>
          <w:sz w:val="28"/>
          <w:szCs w:val="28"/>
        </w:rPr>
        <w:t>Непосредственно такие требования Правил установлены, в частности, пунктом 8.6 Правил дорожного движения (подпункт "з" пункта 15 Постановления Пленума Верховного Суда Российской Федерации от 25 июня 2019 года N 20).</w:t>
      </w:r>
    </w:p>
    <w:p>
      <w:pPr>
        <w:spacing w:before="0" w:after="0"/>
        <w:ind w:right="26" w:firstLine="567"/>
        <w:jc w:val="both"/>
        <w:rPr>
          <w:sz w:val="28"/>
          <w:szCs w:val="28"/>
        </w:rPr>
      </w:pPr>
      <w:r>
        <w:rPr>
          <w:rFonts w:ascii="Times New Roman" w:eastAsia="Times New Roman" w:hAnsi="Times New Roman" w:cs="Times New Roman"/>
          <w:sz w:val="28"/>
          <w:szCs w:val="28"/>
        </w:rPr>
        <w:t xml:space="preserve">Как усматривается из видеозаписи, </w:t>
      </w:r>
      <w:r>
        <w:rPr>
          <w:rFonts w:ascii="Times New Roman" w:eastAsia="Times New Roman" w:hAnsi="Times New Roman" w:cs="Times New Roman"/>
          <w:sz w:val="28"/>
          <w:szCs w:val="28"/>
        </w:rPr>
        <w:t>Мирошкин</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в нарушение </w:t>
      </w:r>
      <w:hyperlink r:id="rId5" w:history="1">
        <w:r>
          <w:rPr>
            <w:rFonts w:ascii="Times New Roman" w:eastAsia="Times New Roman" w:hAnsi="Times New Roman" w:cs="Times New Roman"/>
            <w:color w:val="0000EE"/>
            <w:sz w:val="28"/>
            <w:szCs w:val="28"/>
          </w:rPr>
          <w:t>пункта 8.6</w:t>
        </w:r>
      </w:hyperlink>
      <w:r>
        <w:rPr>
          <w:rFonts w:ascii="Times New Roman" w:eastAsia="Times New Roman" w:hAnsi="Times New Roman" w:cs="Times New Roman"/>
          <w:sz w:val="28"/>
          <w:szCs w:val="28"/>
        </w:rPr>
        <w:t xml:space="preserve"> Правил дорожного движения выехал на полосу, предназначенную для встречного движения.</w:t>
      </w:r>
    </w:p>
    <w:p>
      <w:pPr>
        <w:spacing w:before="0" w:after="0"/>
        <w:ind w:right="26" w:firstLine="567"/>
        <w:jc w:val="both"/>
        <w:rPr>
          <w:sz w:val="28"/>
          <w:szCs w:val="28"/>
        </w:rPr>
      </w:pPr>
      <w:r>
        <w:rPr>
          <w:rFonts w:ascii="Times New Roman" w:eastAsia="Times New Roman" w:hAnsi="Times New Roman" w:cs="Times New Roman"/>
          <w:sz w:val="28"/>
          <w:szCs w:val="28"/>
        </w:rPr>
        <w:t xml:space="preserve">Вмененное </w:t>
      </w:r>
      <w:r>
        <w:rPr>
          <w:rFonts w:ascii="Times New Roman" w:eastAsia="Times New Roman" w:hAnsi="Times New Roman" w:cs="Times New Roman"/>
          <w:sz w:val="28"/>
          <w:szCs w:val="28"/>
        </w:rPr>
        <w:t>Мирошкину</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нарушение выезда на полосу встречного движения в нарушение </w:t>
      </w:r>
      <w:hyperlink r:id="rId5" w:history="1">
        <w:r>
          <w:rPr>
            <w:rFonts w:ascii="Times New Roman" w:eastAsia="Times New Roman" w:hAnsi="Times New Roman" w:cs="Times New Roman"/>
            <w:color w:val="0000EE"/>
            <w:sz w:val="28"/>
            <w:szCs w:val="28"/>
          </w:rPr>
          <w:t>пункта 8.6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 дорожного движения</w:t>
      </w:r>
      <w:r>
        <w:rPr>
          <w:rFonts w:ascii="Times New Roman" w:eastAsia="Times New Roman" w:hAnsi="Times New Roman" w:cs="Times New Roman"/>
          <w:sz w:val="28"/>
          <w:szCs w:val="28"/>
        </w:rPr>
        <w:t>, с учетом имеющихся в материалах дела доказательств, не вызывающих сомнений, является достаточным для квалификации его действий</w:t>
      </w:r>
      <w:r>
        <w:rPr>
          <w:rFonts w:ascii="Times New Roman" w:eastAsia="Times New Roman" w:hAnsi="Times New Roman" w:cs="Times New Roman"/>
          <w:sz w:val="28"/>
          <w:szCs w:val="28"/>
        </w:rPr>
        <w:t>.</w:t>
      </w:r>
    </w:p>
    <w:p>
      <w:pPr>
        <w:spacing w:before="0" w:after="0"/>
        <w:ind w:firstLine="539"/>
        <w:jc w:val="both"/>
        <w:rPr>
          <w:sz w:val="28"/>
          <w:szCs w:val="28"/>
        </w:rPr>
      </w:pP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Мирошкина</w:t>
      </w:r>
      <w:r>
        <w:rPr>
          <w:rFonts w:ascii="Times New Roman" w:eastAsia="Times New Roman" w:hAnsi="Times New Roman" w:cs="Times New Roman"/>
          <w:sz w:val="28"/>
          <w:szCs w:val="28"/>
        </w:rPr>
        <w:t xml:space="preserve"> П.В.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квалифицирует по ч. 5 ст. 12.15 Кодекса Российской Федерации об административных правонарушениях, как повторное совершение административного правонарушения, предусмотренного ч. 4 ст.12.15 Кодекса Российской Федерации об административных правонарушениях.</w:t>
      </w:r>
    </w:p>
    <w:p>
      <w:pPr>
        <w:spacing w:before="0" w:after="0"/>
        <w:ind w:firstLine="539"/>
        <w:jc w:val="both"/>
        <w:rPr>
          <w:sz w:val="28"/>
          <w:szCs w:val="28"/>
        </w:rPr>
      </w:pPr>
      <w:r>
        <w:rPr>
          <w:rFonts w:ascii="Times New Roman" w:eastAsia="Times New Roman" w:hAnsi="Times New Roman" w:cs="Times New Roman"/>
          <w:sz w:val="28"/>
          <w:szCs w:val="28"/>
        </w:rPr>
        <w:t xml:space="preserve">При назначении наказания мировой судья учитывает обстоятельства дела, характер данного правонарушения, данные о личности </w:t>
      </w:r>
      <w:r>
        <w:rPr>
          <w:rFonts w:ascii="Times New Roman" w:eastAsia="Times New Roman" w:hAnsi="Times New Roman" w:cs="Times New Roman"/>
          <w:sz w:val="28"/>
          <w:szCs w:val="28"/>
        </w:rPr>
        <w:t>Мирошкина</w:t>
      </w:r>
      <w:r>
        <w:rPr>
          <w:rFonts w:ascii="Times New Roman" w:eastAsia="Times New Roman" w:hAnsi="Times New Roman" w:cs="Times New Roman"/>
          <w:sz w:val="28"/>
          <w:szCs w:val="28"/>
        </w:rPr>
        <w:t xml:space="preserve"> П.В.</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w:t>
      </w:r>
      <w:r>
        <w:rPr>
          <w:rFonts w:ascii="Times New Roman" w:eastAsia="Times New Roman" w:hAnsi="Times New Roman" w:cs="Times New Roman"/>
          <w:sz w:val="28"/>
          <w:szCs w:val="28"/>
        </w:rPr>
        <w:t xml:space="preserve">  </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изложенного, руководствуясь ч.1 ст.29.9, 29.10 Кодекса Российской Федерации об административных правонарушениях, мировой судья</w:t>
      </w:r>
    </w:p>
    <w:p>
      <w:pPr>
        <w:widowControl w:val="0"/>
        <w:spacing w:before="0" w:after="0"/>
        <w:jc w:val="center"/>
        <w:rPr>
          <w:sz w:val="8"/>
          <w:szCs w:val="8"/>
        </w:rPr>
      </w:pPr>
    </w:p>
    <w:p>
      <w:pPr>
        <w:widowControl w:val="0"/>
        <w:spacing w:before="0" w:after="0"/>
        <w:jc w:val="center"/>
        <w:rPr>
          <w:sz w:val="28"/>
          <w:szCs w:val="28"/>
        </w:rPr>
      </w:pPr>
      <w:r>
        <w:rPr>
          <w:rFonts w:ascii="Times New Roman" w:eastAsia="Times New Roman" w:hAnsi="Times New Roman" w:cs="Times New Roman"/>
          <w:spacing w:val="20"/>
          <w:sz w:val="28"/>
          <w:szCs w:val="28"/>
        </w:rPr>
        <w:t>ПОСТАНОВИЛ:</w:t>
      </w:r>
    </w:p>
    <w:p>
      <w:pPr>
        <w:widowControl w:val="0"/>
        <w:spacing w:before="0" w:after="0"/>
        <w:jc w:val="center"/>
        <w:rPr>
          <w:sz w:val="8"/>
          <w:szCs w:val="8"/>
        </w:rPr>
      </w:pPr>
    </w:p>
    <w:p>
      <w:pPr>
        <w:widowControl w:val="0"/>
        <w:spacing w:before="0" w:after="0"/>
        <w:ind w:firstLine="708"/>
        <w:jc w:val="both"/>
        <w:rPr>
          <w:sz w:val="28"/>
          <w:szCs w:val="28"/>
        </w:rPr>
      </w:pPr>
      <w:r>
        <w:rPr>
          <w:rFonts w:ascii="Times New Roman" w:eastAsia="Times New Roman" w:hAnsi="Times New Roman" w:cs="Times New Roman"/>
          <w:sz w:val="28"/>
          <w:szCs w:val="28"/>
        </w:rPr>
        <w:t>Мирошкина</w:t>
      </w:r>
      <w:r>
        <w:rPr>
          <w:rFonts w:ascii="Times New Roman" w:eastAsia="Times New Roman" w:hAnsi="Times New Roman" w:cs="Times New Roman"/>
          <w:sz w:val="28"/>
          <w:szCs w:val="28"/>
        </w:rPr>
        <w:t xml:space="preserve"> Павла Валерьевича </w:t>
      </w:r>
      <w:r>
        <w:rPr>
          <w:rFonts w:ascii="Times New Roman" w:eastAsia="Times New Roman" w:hAnsi="Times New Roman" w:cs="Times New Roman"/>
          <w:sz w:val="28"/>
          <w:szCs w:val="28"/>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(один) год.</w:t>
      </w:r>
    </w:p>
    <w:p>
      <w:pPr>
        <w:spacing w:before="0" w:after="0"/>
        <w:ind w:firstLine="708"/>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исчисляется с момента вступления настоящего постановления в законную силу.</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r>
        <w:rPr>
          <w:rFonts w:ascii="Times New Roman" w:eastAsia="Times New Roman" w:hAnsi="Times New Roman" w:cs="Times New Roman"/>
          <w:sz w:val="28"/>
          <w:szCs w:val="28"/>
        </w:rPr>
        <w:t xml:space="preserve"> В случае</w:t>
      </w:r>
      <w:r>
        <w:rPr>
          <w:rFonts w:ascii="Times New Roman" w:eastAsia="Times New Roman" w:hAnsi="Times New Roman" w:cs="Times New Roman"/>
          <w:sz w:val="28"/>
          <w:szCs w:val="28"/>
        </w:rPr>
        <w:t> </w:t>
      </w:r>
      <w:hyperlink r:id="rId6" w:anchor="dst100158" w:history="1">
        <w:r>
          <w:rPr>
            <w:rFonts w:ascii="Times New Roman" w:eastAsia="Times New Roman" w:hAnsi="Times New Roman" w:cs="Times New Roman"/>
            <w:color w:val="0000EE"/>
            <w:sz w:val="28"/>
            <w:szCs w:val="28"/>
          </w:rPr>
          <w:t>уклонения</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Ханты – Мансийского автономного округа-Югры,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 xml:space="preserve">                     </w:t>
      </w:r>
    </w:p>
    <w:p>
      <w:pPr>
        <w:spacing w:before="0" w:after="0"/>
        <w:ind w:firstLine="708"/>
        <w:jc w:val="both"/>
        <w:rPr>
          <w:sz w:val="28"/>
          <w:szCs w:val="28"/>
        </w:rPr>
      </w:pPr>
    </w:p>
    <w:p>
      <w:pPr>
        <w:spacing w:before="0" w:after="0"/>
        <w:ind w:left="156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ind w:left="156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ind w:left="1560"/>
        <w:jc w:val="both"/>
        <w:rPr>
          <w:sz w:val="28"/>
          <w:szCs w:val="28"/>
        </w:rPr>
      </w:pPr>
    </w:p>
    <w:p>
      <w:pPr>
        <w:spacing w:before="0" w:after="0"/>
        <w:ind w:left="1560"/>
        <w:jc w:val="both"/>
        <w:rPr>
          <w:sz w:val="28"/>
          <w:szCs w:val="28"/>
        </w:rPr>
      </w:pPr>
    </w:p>
    <w:p>
      <w:pPr>
        <w:spacing w:before="0" w:after="0"/>
        <w:jc w:val="both"/>
      </w:pPr>
    </w:p>
    <w:sectPr>
      <w:footerReference w:type="default" r:id="rId7"/>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p>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3rplc-7">
    <w:name w:val="cat-ExternalSystemDefined grp-33 rplc-7"/>
    <w:basedOn w:val="DefaultParagraphFont"/>
  </w:style>
  <w:style w:type="character" w:customStyle="1" w:styleId="cat-PassportDatagrp-27rplc-8">
    <w:name w:val="cat-PassportData grp-27 rplc-8"/>
    <w:basedOn w:val="DefaultParagraphFont"/>
  </w:style>
  <w:style w:type="character" w:customStyle="1" w:styleId="cat-UserDefinedgrp-37rplc-9">
    <w:name w:val="cat-UserDefined grp-37 rplc-9"/>
    <w:basedOn w:val="DefaultParagraphFont"/>
  </w:style>
  <w:style w:type="character" w:customStyle="1" w:styleId="cat-OrganizationNamegrp-29rplc-10">
    <w:name w:val="cat-OrganizationName grp-29 rplc-10"/>
    <w:basedOn w:val="DefaultParagraphFont"/>
  </w:style>
  <w:style w:type="character" w:customStyle="1" w:styleId="cat-UserDefinedgrp-38rplc-11">
    <w:name w:val="cat-UserDefined grp-38 rplc-11"/>
    <w:basedOn w:val="DefaultParagraphFont"/>
  </w:style>
  <w:style w:type="character" w:customStyle="1" w:styleId="cat-PassportDatagrp-28rplc-13">
    <w:name w:val="cat-PassportData grp-28 rplc-13"/>
    <w:basedOn w:val="DefaultParagraphFont"/>
  </w:style>
  <w:style w:type="character" w:customStyle="1" w:styleId="cat-ExternalSystemDefinedgrp-36rplc-14">
    <w:name w:val="cat-ExternalSystemDefined grp-36 rplc-14"/>
    <w:basedOn w:val="DefaultParagraphFont"/>
  </w:style>
  <w:style w:type="character" w:customStyle="1" w:styleId="cat-ExternalSystemDefinedgrp-35rplc-15">
    <w:name w:val="cat-ExternalSystemDefined grp-35 rplc-15"/>
    <w:basedOn w:val="DefaultParagraphFont"/>
  </w:style>
  <w:style w:type="character" w:customStyle="1" w:styleId="cat-ExternalSystemDefinedgrp-34rplc-16">
    <w:name w:val="cat-ExternalSystemDefined grp-34 rplc-16"/>
    <w:basedOn w:val="DefaultParagraphFont"/>
  </w:style>
  <w:style w:type="character" w:customStyle="1" w:styleId="cat-UserDefinedgrp-39rplc-17">
    <w:name w:val="cat-UserDefined grp-39 rplc-17"/>
    <w:basedOn w:val="DefaultParagraphFont"/>
  </w:style>
  <w:style w:type="character" w:customStyle="1" w:styleId="cat-UserDefinedgrp-40rplc-24">
    <w:name w:val="cat-UserDefined grp-40 rplc-24"/>
    <w:basedOn w:val="DefaultParagraphFont"/>
  </w:style>
  <w:style w:type="character" w:customStyle="1" w:styleId="cat-CarNumbergrp-31rplc-25">
    <w:name w:val="cat-CarNumber grp-31 rplc-25"/>
    <w:basedOn w:val="DefaultParagraphFont"/>
  </w:style>
  <w:style w:type="character" w:customStyle="1" w:styleId="cat-UserDefinedgrp-41rplc-27">
    <w:name w:val="cat-UserDefined grp-41 rplc-27"/>
    <w:basedOn w:val="DefaultParagraphFont"/>
  </w:style>
  <w:style w:type="character" w:customStyle="1" w:styleId="cat-UserDefinedgrp-32rplc-36">
    <w:name w:val="cat-UserDefined grp-32 rplc-36"/>
    <w:basedOn w:val="DefaultParagraphFont"/>
  </w:style>
  <w:style w:type="character" w:customStyle="1" w:styleId="cat-CarNumbergrp-31rplc-44">
    <w:name w:val="cat-CarNumber grp-31 rplc-44"/>
    <w:basedOn w:val="DefaultParagraphFont"/>
  </w:style>
  <w:style w:type="character" w:customStyle="1" w:styleId="cat-UserDefinedgrp-41rplc-46">
    <w:name w:val="cat-UserDefined grp-41 rplc-46"/>
    <w:basedOn w:val="DefaultParagraphFont"/>
  </w:style>
  <w:style w:type="character" w:customStyle="1" w:styleId="cat-UserDefinedgrp-41rplc-50">
    <w:name w:val="cat-UserDefined grp-41 rplc-50"/>
    <w:basedOn w:val="DefaultParagraphFont"/>
  </w:style>
  <w:style w:type="character" w:customStyle="1" w:styleId="cat-CarNumbergrp-31rplc-62">
    <w:name w:val="cat-CarNumber grp-31 rplc-62"/>
    <w:basedOn w:val="DefaultParagraphFont"/>
  </w:style>
  <w:style w:type="character" w:customStyle="1" w:styleId="cat-CarNumbergrp-31rplc-67">
    <w:name w:val="cat-CarNumber grp-31 rplc-67"/>
    <w:basedOn w:val="DefaultParagraphFont"/>
  </w:style>
  <w:style w:type="character" w:customStyle="1" w:styleId="cat-UserDefinedgrp-42rplc-76">
    <w:name w:val="cat-UserDefined grp-42 rplc-76"/>
    <w:basedOn w:val="DefaultParagraphFont"/>
  </w:style>
  <w:style w:type="character" w:customStyle="1" w:styleId="cat-UserDefinedgrp-43rplc-79">
    <w:name w:val="cat-UserDefined grp-43 rplc-7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login.consultant.ru/link/?req=doc&amp;base=LAW&amp;n=428459&amp;dst=100216&amp;field=134&amp;date=31.01.2025&amp;demo=2" TargetMode="External" /><Relationship Id="rId6" Type="http://schemas.openxmlformats.org/officeDocument/2006/relationships/hyperlink" Target="http://www.consultant.ru/document/cons_doc_LAW_327611/6765b28f29352ad96367b4bb0565cd7b4edbf745/" TargetMode="External" /><Relationship Id="rId7" Type="http://schemas.openxmlformats.org/officeDocument/2006/relationships/footer" Target="footer1.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